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D3" w:rsidRPr="009848D3" w:rsidRDefault="009848D3" w:rsidP="009848D3">
      <w:pPr>
        <w:pStyle w:val="ConsPlusNormal"/>
        <w:ind w:firstLine="540"/>
        <w:jc w:val="center"/>
      </w:pPr>
      <w:r w:rsidRPr="009848D3">
        <w:t>Случаи, для которых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присоединению, определенной по индивидуальному проекту</w:t>
      </w:r>
    </w:p>
    <w:p w:rsidR="009848D3" w:rsidRDefault="009848D3">
      <w:pPr>
        <w:pStyle w:val="ConsPlusNormal"/>
        <w:ind w:firstLine="540"/>
        <w:jc w:val="both"/>
      </w:pPr>
    </w:p>
    <w:p w:rsidR="009848D3" w:rsidRDefault="009848D3">
      <w:pPr>
        <w:pStyle w:val="ConsPlusNormal"/>
        <w:ind w:firstLine="540"/>
        <w:jc w:val="both"/>
        <w:rPr>
          <w:b w:val="0"/>
        </w:rPr>
      </w:pPr>
      <w:r w:rsidRPr="009848D3">
        <w:rPr>
          <w:b w:val="0"/>
        </w:rPr>
        <w:t>В соответствии с пунктом 6 «Методических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величину», утвержденных Приказом ФСТ России от 28.04.2014 № 101-э/3:</w:t>
      </w:r>
      <w:bookmarkStart w:id="0" w:name="_GoBack"/>
      <w:bookmarkEnd w:id="0"/>
    </w:p>
    <w:p w:rsidR="009848D3" w:rsidRDefault="009848D3">
      <w:pPr>
        <w:pStyle w:val="ConsPlusNormal"/>
        <w:ind w:firstLine="540"/>
        <w:jc w:val="both"/>
        <w:rPr>
          <w:b w:val="0"/>
        </w:rPr>
      </w:pPr>
    </w:p>
    <w:p w:rsidR="009848D3" w:rsidRPr="009848D3" w:rsidRDefault="009848D3">
      <w:pPr>
        <w:pStyle w:val="ConsPlusNormal"/>
        <w:ind w:firstLine="540"/>
        <w:jc w:val="both"/>
        <w:rPr>
          <w:b w:val="0"/>
        </w:rPr>
      </w:pPr>
      <w:r w:rsidRPr="009848D3">
        <w:rPr>
          <w:b w:val="0"/>
        </w:rPr>
        <w:t>Органами исполнительной власти субъектов Российской Федерации в области государственного регулирования тарифов при поступлении соответствующих заявок от ГРО утверждается плата за технологическое присоединение газоиспользующего оборудования с максимальным расходом газа свыше 500 куб. метров газа в час и (или) проектным рабочим давлением в присоединяемом газопроводе свыше 0,6 МПа, а также в случаях, если лицо, подавшее заявку на подключение (технологическое присоединение), письменно подтверждает готовность компенсировать расходы ГРО, связанные с ликвидацией дефицита пропускной способности существующих сетей газораспределения, необходимой для осуществления технологического присоединения, в случае, если такие расходы не были включены в инвестиционные программы ГРО, исходя из стоимости мероприятий по технологическому присоединению, определенной по индивидуальному проекту после его разработки и экспертизы.</w:t>
      </w:r>
    </w:p>
    <w:p w:rsidR="009848D3" w:rsidRPr="009848D3" w:rsidRDefault="009848D3">
      <w:pPr>
        <w:pStyle w:val="ConsPlusNormal"/>
        <w:ind w:firstLine="540"/>
        <w:jc w:val="both"/>
        <w:rPr>
          <w:b w:val="0"/>
        </w:rPr>
      </w:pPr>
      <w:r w:rsidRPr="009848D3">
        <w:rPr>
          <w:b w:val="0"/>
        </w:rPr>
        <w:t>Плата за технологическое присоединение газоиспользующего оборудования к сетям газораспределения также устанавливается исходя из стоимости мероприятий по технологическому присоединению, определенной по индивидуальному проекту после его разработки и экспертизы, в случаях, если мероприятия по технологическому присоединению предусматривают:</w:t>
      </w:r>
    </w:p>
    <w:p w:rsidR="009848D3" w:rsidRPr="009848D3" w:rsidRDefault="009848D3">
      <w:pPr>
        <w:pStyle w:val="ConsPlusNormal"/>
        <w:ind w:firstLine="540"/>
        <w:jc w:val="both"/>
        <w:rPr>
          <w:b w:val="0"/>
        </w:rPr>
      </w:pPr>
      <w:r w:rsidRPr="009848D3">
        <w:rPr>
          <w:b w:val="0"/>
        </w:rPr>
        <w:t>проведение лесоустроительных работ;</w:t>
      </w:r>
    </w:p>
    <w:p w:rsidR="009848D3" w:rsidRPr="009848D3" w:rsidRDefault="009848D3">
      <w:pPr>
        <w:pStyle w:val="ConsPlusNormal"/>
        <w:ind w:firstLine="540"/>
        <w:jc w:val="both"/>
        <w:rPr>
          <w:b w:val="0"/>
        </w:rPr>
      </w:pPr>
      <w:r w:rsidRPr="009848D3">
        <w:rPr>
          <w:b w:val="0"/>
        </w:rPr>
        <w:t>проведение врезки в газопроводы диаметром не менее 250 мм под давлением не менее 0,3 МПа;</w:t>
      </w:r>
    </w:p>
    <w:p w:rsidR="009848D3" w:rsidRPr="009848D3" w:rsidRDefault="009848D3">
      <w:pPr>
        <w:pStyle w:val="ConsPlusNormal"/>
        <w:ind w:firstLine="540"/>
        <w:jc w:val="both"/>
        <w:rPr>
          <w:b w:val="0"/>
        </w:rPr>
      </w:pPr>
      <w:r w:rsidRPr="009848D3">
        <w:rPr>
          <w:b w:val="0"/>
        </w:rPr>
        <w:t>переходы через водные преграды;</w:t>
      </w:r>
    </w:p>
    <w:p w:rsidR="009848D3" w:rsidRPr="009848D3" w:rsidRDefault="009848D3">
      <w:pPr>
        <w:pStyle w:val="ConsPlusNormal"/>
        <w:ind w:firstLine="540"/>
        <w:jc w:val="both"/>
        <w:rPr>
          <w:b w:val="0"/>
        </w:rPr>
      </w:pPr>
      <w:r w:rsidRPr="009848D3">
        <w:rPr>
          <w:b w:val="0"/>
        </w:rPr>
        <w:t>прокладку газопровода методом горизонтально направленного бурения;</w:t>
      </w:r>
    </w:p>
    <w:p w:rsidR="009848D3" w:rsidRPr="009848D3" w:rsidRDefault="009848D3">
      <w:pPr>
        <w:pStyle w:val="ConsPlusNormal"/>
        <w:ind w:firstLine="540"/>
        <w:jc w:val="both"/>
        <w:rPr>
          <w:b w:val="0"/>
        </w:rPr>
      </w:pPr>
      <w:r w:rsidRPr="009848D3">
        <w:rPr>
          <w:b w:val="0"/>
        </w:rPr>
        <w:t>прокладку газопровода по болотам 3-го типа, и (или) в скальных породах, и (или) на землях особо охраняемых природных территорий.</w:t>
      </w:r>
    </w:p>
    <w:p w:rsidR="009848D3" w:rsidRDefault="009848D3">
      <w:pPr>
        <w:pStyle w:val="ConsPlusNormal"/>
      </w:pPr>
      <w:hyperlink r:id="rId4" w:history="1">
        <w:r>
          <w:rPr>
            <w:i/>
            <w:color w:val="0000FF"/>
          </w:rPr>
          <w:br/>
          <w:t>Приказ ФСТ России от 28.04.2014 N 101-э/3 "Об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  <w:r>
          <w:rPr>
            <w:i/>
            <w:color w:val="0000FF"/>
          </w:rPr>
          <w:br/>
        </w:r>
      </w:hyperlink>
    </w:p>
    <w:p w:rsidR="00725648" w:rsidRPr="009848D3" w:rsidRDefault="00725648" w:rsidP="009848D3">
      <w:pPr>
        <w:jc w:val="center"/>
        <w:rPr>
          <w:b/>
        </w:rPr>
      </w:pPr>
    </w:p>
    <w:sectPr w:rsidR="00725648" w:rsidRPr="0098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D3"/>
    <w:rsid w:val="00725648"/>
    <w:rsid w:val="0098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6CD40-BA36-4694-94C9-0E7B4139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8C9DFE89FE31A21120123E2E03602A30D2833FBA278F00201E5EC05B055F8945B2D0F34CEEEAA602Ei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GLinginer</dc:creator>
  <cp:keywords/>
  <dc:description/>
  <cp:lastModifiedBy>GLinginer</cp:lastModifiedBy>
  <cp:revision>1</cp:revision>
  <dcterms:created xsi:type="dcterms:W3CDTF">2015-11-26T11:34:00Z</dcterms:created>
  <dcterms:modified xsi:type="dcterms:W3CDTF">2015-11-26T11:36:00Z</dcterms:modified>
</cp:coreProperties>
</file>